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spacing w:lineRule="auto" w:line="276"/>
        <w:rPr>
          <w:rFonts w:ascii="Times New Roman" w:hAnsi="Times New Roman" w:cs="Times New Roman"/>
          <w:b/>
          <w:szCs w:val="32"/>
        </w:rPr>
      </w:pPr>
      <w:r>
        <w:drawing>
          <wp:anchor distT="0" distB="0" distL="0" distR="0" simplePos="0" relativeHeight="3" behindDoc="1" locked="0" layoutInCell="1" allowOverlap="1">
            <wp:simplePos x="0" y="0"/>
            <wp:positionH relativeFrom="column">
              <wp:posOffset>-165100</wp:posOffset>
            </wp:positionH>
            <wp:positionV relativeFrom="paragraph">
              <wp:posOffset>-48895</wp:posOffset>
            </wp:positionV>
            <wp:extent cx="598170" cy="467995"/>
            <wp:effectExtent l="0" t="0" r="0" b="0"/>
            <wp:wrapNone/>
            <wp:docPr id="1" name="Obrázok 28" descr="CVC_ZILINA_LOGOTYP_samostatne_1_JPE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28" descr="CVC_ZILINA_LOGOTYP_samostatne_1_JPEG (1).jpg"/>
                    <pic:cNvPicPr>
                      <a:picLocks noChangeAspect="1" noChangeArrowheads="1"/>
                    </pic:cNvPicPr>
                  </pic:nvPicPr>
                  <pic:blipFill>
                    <a:blip r:embed="rId2"/>
                    <a:srcRect l="0" t="11151" r="0" b="10757"/>
                    <a:stretch>
                      <a:fillRect/>
                    </a:stretch>
                  </pic:blipFill>
                  <pic:spPr bwMode="auto">
                    <a:xfrm>
                      <a:off x="0" y="0"/>
                      <a:ext cx="598170" cy="467995"/>
                    </a:xfrm>
                    <a:prstGeom prst="rect">
                      <a:avLst/>
                    </a:prstGeom>
                    <a:noFill/>
                  </pic:spPr>
                </pic:pic>
              </a:graphicData>
            </a:graphic>
          </wp:anchor>
        </w:drawing>
        <mc:AlternateContent>
          <mc:Choice Requires="wps">
            <w:drawing>
              <wp:anchor distT="0" distB="0" distL="0" distR="0" simplePos="0" relativeHeight="11" behindDoc="0" locked="0" layoutInCell="1" allowOverlap="1">
                <wp:simplePos x="0" y="0"/>
                <wp:positionH relativeFrom="column">
                  <wp:posOffset>4164965</wp:posOffset>
                </wp:positionH>
                <wp:positionV relativeFrom="paragraph">
                  <wp:posOffset>-98425</wp:posOffset>
                </wp:positionV>
                <wp:extent cx="774065" cy="539750"/>
                <wp:effectExtent l="0" t="0" r="0" b="0"/>
                <wp:wrapNone/>
                <wp:docPr id="2" name=""/>
                <a:graphic xmlns:a="http://schemas.openxmlformats.org/drawingml/2006/main">
                  <a:graphicData uri="http://schemas.openxmlformats.org/drawingml/2006/picture">
                    <pic:pic xmlns:pic="http://schemas.openxmlformats.org/drawingml/2006/picture">
                      <pic:nvPicPr>
                        <pic:cNvPr id="3" name=""/>
                        <pic:cNvPicPr/>
                      </pic:nvPicPr>
                      <pic:blipFill>
                        <a:blip r:embed="rId3"/>
                        <a:stretch/>
                      </pic:blipFill>
                      <pic:spPr>
                        <a:xfrm>
                          <a:off x="0" y="0"/>
                          <a:ext cx="774000" cy="53964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327.95pt;margin-top:-7.75pt;width:60.9pt;height:42.45pt;mso-wrap-style:none;v-text-anchor:middle" type="_x0000_t75">
                <v:imagedata r:id="rId4" o:detectmouseclick="t"/>
                <v:stroke color="#3465a4" joinstyle="round" endcap="flat"/>
                <w10:wrap type="none"/>
              </v:shape>
            </w:pict>
          </mc:Fallback>
        </mc:AlternateContent>
      </w:r>
      <w:r>
        <w:rPr>
          <w:rFonts w:cs="Times New Roman" w:ascii="Times New Roman" w:hAnsi="Times New Roman"/>
          <w:b/>
          <w:szCs w:val="32"/>
        </w:rPr>
        <w:t xml:space="preserve">            </w:t>
      </w:r>
      <w:r>
        <w:rPr>
          <w:rFonts w:cs="Times New Roman" w:ascii="Times New Roman" w:hAnsi="Times New Roman"/>
          <w:b/>
          <w:szCs w:val="32"/>
        </w:rPr>
        <w:t>CENTRUM VOĽNÉHO ČASU Kuzmányho 105, 010 01 Žilina</w:t>
      </w:r>
    </w:p>
    <w:p>
      <w:pPr>
        <w:pStyle w:val="Header"/>
        <w:spacing w:lineRule="auto" w:line="276"/>
        <w:rPr>
          <w:rFonts w:ascii="Times New Roman" w:hAnsi="Times New Roman" w:cs="Times New Roman"/>
          <w:color w:themeColor="text1" w:val="000000"/>
          <w:sz w:val="20"/>
          <w:szCs w:val="27"/>
        </w:rPr>
      </w:pPr>
      <w:r>
        <w:rPr>
          <w:rFonts w:cs="Times New Roman" w:ascii="Times New Roman" w:hAnsi="Times New Roman"/>
          <w:color w:themeColor="text1" w:val="000000"/>
          <w:sz w:val="20"/>
          <w:szCs w:val="27"/>
        </w:rPr>
        <w:t xml:space="preserve">               </w:t>
      </w:r>
      <w:r>
        <w:rPr>
          <w:rFonts w:cs="Times New Roman" w:ascii="Times New Roman" w:hAnsi="Times New Roman"/>
          <w:color w:themeColor="text1" w:val="000000"/>
          <w:sz w:val="20"/>
          <w:szCs w:val="27"/>
        </w:rPr>
        <w:t xml:space="preserve">www.cvczilina.sk,  e-mail: </w:t>
      </w:r>
      <w:hyperlink r:id="rId5">
        <w:r>
          <w:rPr>
            <w:rStyle w:val="Hyperlink"/>
            <w:rFonts w:cs="Times New Roman" w:ascii="Times New Roman" w:hAnsi="Times New Roman"/>
            <w:color w:themeColor="text1" w:val="000000"/>
            <w:sz w:val="20"/>
            <w:szCs w:val="27"/>
            <w:u w:val="none"/>
          </w:rPr>
          <w:t>cvczilina@cvczilina.sk</w:t>
        </w:r>
      </w:hyperlink>
      <w:r>
        <w:rPr>
          <w:rFonts w:cs="Times New Roman" w:ascii="Times New Roman" w:hAnsi="Times New Roman"/>
          <w:color w:themeColor="text1" w:val="000000"/>
          <w:sz w:val="20"/>
          <w:szCs w:val="27"/>
        </w:rPr>
        <w:t>,  tel.: 041/562 11 78</w:t>
      </w:r>
    </w:p>
    <w:p>
      <w:pPr>
        <w:pStyle w:val="Header"/>
        <w:spacing w:lineRule="auto" w:line="276"/>
        <w:jc w:val="center"/>
        <w:rPr>
          <w:rFonts w:ascii="Times New Roman" w:hAnsi="Times New Roman" w:cs="Times New Roman"/>
          <w:color w:themeColor="text1" w:val="000000"/>
          <w:sz w:val="20"/>
          <w:szCs w:val="27"/>
        </w:rPr>
      </w:pPr>
      <w:r>
        <w:rPr>
          <w:rFonts w:cs="Times New Roman" w:ascii="Times New Roman" w:hAnsi="Times New Roman"/>
          <w:color w:themeColor="text1" w:val="000000"/>
          <w:sz w:val="20"/>
          <w:szCs w:val="27"/>
        </w:rPr>
        <mc:AlternateContent>
          <mc:Choice Requires="wps">
            <w:drawing>
              <wp:anchor distT="0" distB="26035" distL="0" distR="25400" simplePos="0" relativeHeight="2" behindDoc="1" locked="0" layoutInCell="1" allowOverlap="1">
                <wp:simplePos x="0" y="0"/>
                <wp:positionH relativeFrom="column">
                  <wp:posOffset>-117475</wp:posOffset>
                </wp:positionH>
                <wp:positionV relativeFrom="paragraph">
                  <wp:posOffset>187325</wp:posOffset>
                </wp:positionV>
                <wp:extent cx="4927600" cy="3402965"/>
                <wp:effectExtent l="9525" t="10160" r="9525" b="8890"/>
                <wp:wrapNone/>
                <wp:docPr id="4" name="Obdĺžnik 3"/>
                <a:graphic xmlns:a="http://schemas.openxmlformats.org/drawingml/2006/main">
                  <a:graphicData uri="http://schemas.microsoft.com/office/word/2010/wordprocessingShape">
                    <wps:wsp>
                      <wps:cNvSpPr/>
                      <wps:spPr>
                        <a:xfrm>
                          <a:off x="0" y="0"/>
                          <a:ext cx="4927680" cy="3403080"/>
                        </a:xfrm>
                        <a:prstGeom prst="rect">
                          <a:avLst/>
                        </a:prstGeom>
                        <a:noFill/>
                        <a:ln w="19050">
                          <a:solidFill>
                            <a:srgbClr val="FFFFFF">
                              <a:lumMod val="50000"/>
                            </a:srgbClr>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stroked="t" o:allowincell="f" style="position:absolute;margin-left:-9.25pt;margin-top:14.75pt;width:387.95pt;height:267.9pt;mso-wrap-style:none;v-text-anchor:middle">
                <v:fill o:detectmouseclick="t" on="false"/>
                <v:stroke color="gray" weight="19080" joinstyle="round" endcap="flat"/>
                <w10:wrap type="none"/>
              </v:rect>
            </w:pict>
          </mc:Fallback>
        </mc:AlternateContent>
      </w:r>
    </w:p>
    <w:p>
      <w:pPr>
        <w:pStyle w:val="Header"/>
        <w:spacing w:lineRule="auto" w:line="276"/>
        <w:jc w:val="center"/>
        <w:rPr>
          <w:rFonts w:ascii="Times New Roman" w:hAnsi="Times New Roman" w:cs="Times New Roman"/>
          <w:color w:themeColor="text1" w:val="000000"/>
          <w:sz w:val="20"/>
          <w:szCs w:val="27"/>
        </w:rPr>
      </w:pPr>
      <w:r>
        <w:rPr>
          <w:rFonts w:cs="Times New Roman" w:ascii="Times New Roman" w:hAnsi="Times New Roman"/>
          <w:b/>
          <w:sz w:val="24"/>
          <w:szCs w:val="18"/>
          <w14:shadow w14:blurRad="63500" w14:dist="50800" w14:dir="18900000" w14:sx="0" w14:sy="0" w14:kx="0" w14:ky="0" w14:algn="none">
            <w14:srgbClr w14:val="000000">
              <w14:alpha w14:val="50000"/>
            </w14:srgbClr>
          </w14:shadow>
        </w:rPr>
        <w:t xml:space="preserve">                           </w:t>
      </w:r>
    </w:p>
    <w:p>
      <w:pPr>
        <w:pStyle w:val="Normal"/>
        <w:spacing w:before="0" w:after="0"/>
        <w:jc w:val="center"/>
        <w:rPr>
          <w:rFonts w:cs="Calibri" w:cstheme="minorHAnsi"/>
          <w:b/>
          <w:sz w:val="28"/>
          <w:szCs w:val="18"/>
          <w14:shadow w14:blurRad="63500" w14:dist="50800" w14:dir="18900000" w14:sx="0" w14:sy="0" w14:kx="0" w14:ky="0" w14:algn="none">
            <w14:srgbClr w14:val="000000">
              <w14:alpha w14:val="50000"/>
            </w14:srgbClr>
          </w14:shadow>
        </w:rPr>
      </w:pPr>
      <w:r>
        <w:rPr>
          <w:rFonts w:cs="Calibri" w:cstheme="minorHAnsi"/>
          <w:b/>
          <w:sz w:val="28"/>
          <w:szCs w:val="18"/>
          <w14:shadow w14:blurRad="63500" w14:dist="50800" w14:dir="18900000" w14:sx="0" w14:sy="0" w14:kx="0" w14:ky="0" w14:algn="none">
            <w14:srgbClr w14:val="000000">
              <w14:alpha w14:val="50000"/>
            </w14:srgbClr>
          </w14:shadow>
        </w:rPr>
        <w:t xml:space="preserve"> </w:t>
      </w:r>
      <w:r>
        <w:rPr>
          <w:rFonts w:cs="Calibri" w:cstheme="minorHAnsi"/>
          <w:b/>
          <w:sz w:val="28"/>
          <w:szCs w:val="18"/>
          <w14:shadow w14:blurRad="63500" w14:dist="50800" w14:dir="18900000" w14:sx="0" w14:sy="0" w14:kx="0" w14:ky="0" w14:algn="none">
            <w14:srgbClr w14:val="000000">
              <w14:alpha w14:val="50000"/>
            </w14:srgbClr>
          </w14:shadow>
        </w:rPr>
        <w:t xml:space="preserve">Ž I A D O S Ť  </w:t>
      </w:r>
    </w:p>
    <w:p>
      <w:pPr>
        <w:pStyle w:val="Normal"/>
        <w:spacing w:before="0" w:after="0"/>
        <w:jc w:val="center"/>
        <w:rPr>
          <w:rFonts w:cs="Calibri" w:cstheme="minorHAnsi"/>
          <w:b/>
          <w:sz w:val="32"/>
          <w:szCs w:val="18"/>
        </w:rPr>
      </w:pPr>
      <w:r>
        <w:rPr>
          <w:rFonts w:cs="Calibri" w:cstheme="minorHAnsi"/>
          <w:b/>
          <w:sz w:val="28"/>
          <w:szCs w:val="18"/>
        </w:rPr>
        <w:t xml:space="preserve">o prijatie do CVČ v Žiline na školský rok </w:t>
      </w:r>
      <w:r>
        <w:rPr>
          <w:rFonts w:cs="Calibri" w:cstheme="minorHAnsi"/>
          <w:b/>
          <w:sz w:val="32"/>
          <w:szCs w:val="18"/>
        </w:rPr>
        <w:t>2026/2027</w:t>
      </w:r>
    </w:p>
    <w:p>
      <w:pPr>
        <w:pStyle w:val="Normal"/>
        <w:spacing w:before="0" w:after="0"/>
        <w:rPr>
          <w:rFonts w:cs="Calibri" w:cstheme="minorHAnsi"/>
          <w:b/>
          <w:sz w:val="12"/>
          <w:szCs w:val="18"/>
        </w:rPr>
      </w:pPr>
      <w:r>
        <w:rPr>
          <w:rFonts w:cs="Calibri" w:cstheme="minorHAnsi"/>
          <w:b/>
          <w:sz w:val="12"/>
          <w:szCs w:val="18"/>
        </w:rPr>
      </w:r>
    </w:p>
    <w:p>
      <w:pPr>
        <w:pStyle w:val="Normal"/>
        <w:spacing w:lineRule="auto" w:line="240"/>
        <w:rPr>
          <w:rFonts w:cs="Calibri" w:cstheme="minorHAnsi"/>
          <w:b/>
          <w:sz w:val="18"/>
          <w:szCs w:val="20"/>
        </w:rPr>
      </w:pPr>
      <w:r>
        <w:rPr>
          <w:rFonts w:cs="Calibri" w:cstheme="minorHAnsi"/>
          <w:b/>
          <w:szCs w:val="18"/>
        </w:rPr>
        <w:t xml:space="preserve">Názov záujmového útvaru </w:t>
      </w:r>
      <w:r>
        <w:rPr>
          <w:rFonts w:cs="Calibri" w:cstheme="minorHAnsi"/>
          <w:sz w:val="18"/>
          <w:szCs w:val="18"/>
        </w:rPr>
        <w:t>(krúžok):</w:t>
        <w:tab/>
      </w:r>
      <w:r>
        <w:rPr>
          <w:rFonts w:cs="Calibri" w:cstheme="minorHAnsi"/>
          <w:b w:val="false"/>
          <w:bCs w:val="false"/>
          <w:sz w:val="22"/>
          <w:szCs w:val="22"/>
        </w:rPr>
        <w:t>Bedminton</w:t>
      </w:r>
    </w:p>
    <w:p>
      <w:pPr>
        <w:pStyle w:val="Normal"/>
        <w:spacing w:lineRule="auto" w:line="240"/>
        <w:rPr>
          <w:rFonts w:cs="Calibri" w:cstheme="minorHAnsi"/>
          <w:sz w:val="18"/>
          <w:szCs w:val="20"/>
        </w:rPr>
      </w:pPr>
      <w:r>
        <w:rPr>
          <w:rFonts w:cs="Calibri" w:cstheme="minorHAnsi"/>
          <w:b/>
          <w:sz w:val="18"/>
          <w:szCs w:val="20"/>
        </w:rPr>
        <w:t>Meno a priezvisko člena</w:t>
      </w:r>
      <w:r>
        <w:rPr>
          <w:rFonts w:cs="Calibri" w:cstheme="minorHAnsi"/>
          <w:sz w:val="18"/>
          <w:szCs w:val="20"/>
        </w:rPr>
        <w:t>: ........................................................................................................................</w:t>
      </w:r>
    </w:p>
    <w:p>
      <w:pPr>
        <w:pStyle w:val="Normal"/>
        <w:rPr>
          <w:rFonts w:cs="Calibri" w:cstheme="minorHAnsi"/>
          <w:sz w:val="18"/>
          <w:szCs w:val="20"/>
        </w:rPr>
      </w:pPr>
      <w:r>
        <w:rPr>
          <w:rFonts w:cs="Calibri" w:cstheme="minorHAnsi"/>
          <w:b/>
          <w:sz w:val="18"/>
          <w:szCs w:val="20"/>
        </w:rPr>
        <w:t>Dátum narodenia</w:t>
      </w:r>
      <w:r>
        <w:rPr>
          <w:rFonts w:cs="Calibri" w:cstheme="minorHAnsi"/>
          <w:sz w:val="18"/>
          <w:szCs w:val="20"/>
        </w:rPr>
        <w:t xml:space="preserve">: ...................................................... </w:t>
      </w:r>
      <w:r>
        <w:rPr>
          <w:rFonts w:cs="Calibri" w:cstheme="minorHAnsi"/>
          <w:b/>
          <w:sz w:val="18"/>
          <w:szCs w:val="20"/>
        </w:rPr>
        <w:t>Tel. kontakt:</w:t>
      </w:r>
      <w:r>
        <w:rPr>
          <w:rFonts w:cs="Calibri" w:cstheme="minorHAnsi"/>
          <w:sz w:val="18"/>
          <w:szCs w:val="20"/>
        </w:rPr>
        <w:t xml:space="preserve"> .......................................................</w:t>
      </w:r>
    </w:p>
    <w:p>
      <w:pPr>
        <w:pStyle w:val="Normal"/>
        <w:spacing w:lineRule="auto" w:line="360" w:before="0" w:after="0"/>
        <w:rPr>
          <w:rFonts w:cs="Calibri" w:cstheme="minorHAnsi"/>
          <w:sz w:val="18"/>
          <w:szCs w:val="20"/>
        </w:rPr>
      </w:pPr>
      <w:r>
        <w:rPr>
          <w:rFonts w:cs="Calibri" w:cstheme="minorHAnsi"/>
          <w:b/>
          <w:sz w:val="18"/>
          <w:szCs w:val="20"/>
        </w:rPr>
        <w:t xml:space="preserve">Adresa trvalého pobytu: </w:t>
      </w:r>
      <w:r>
        <w:rPr>
          <w:rFonts w:cs="Calibri" w:cstheme="minorHAnsi"/>
          <w:sz w:val="18"/>
          <w:szCs w:val="20"/>
        </w:rPr>
        <w:t>.........................................................................................................................</w:t>
      </w:r>
    </w:p>
    <w:p>
      <w:pPr>
        <w:pStyle w:val="Normal"/>
        <w:spacing w:lineRule="auto" w:line="240" w:before="0" w:after="0"/>
        <w:rPr>
          <w:rFonts w:cs="Calibri" w:cstheme="minorHAnsi"/>
          <w:b/>
          <w:sz w:val="18"/>
          <w:szCs w:val="20"/>
        </w:rPr>
      </w:pPr>
      <w:r>
        <w:rPr>
          <w:rFonts w:cs="Calibri" w:cstheme="minorHAnsi"/>
          <w:sz w:val="18"/>
          <w:szCs w:val="20"/>
        </w:rPr>
        <w:t xml:space="preserve">                                              </w:t>
      </w:r>
      <w:r>
        <w:rPr>
          <w:rFonts w:cs="Calibri" w:cstheme="minorHAnsi"/>
          <w:sz w:val="18"/>
          <w:szCs w:val="20"/>
        </w:rPr>
        <w:t xml:space="preserve">.........................................................................................................................                                                                           </w:t>
      </w:r>
      <w:r>
        <w:rPr>
          <w:rFonts w:cs="Calibri" w:cstheme="minorHAnsi"/>
          <w:b/>
          <w:sz w:val="18"/>
          <w:szCs w:val="20"/>
        </w:rPr>
        <w:t xml:space="preserve"> </w:t>
      </w:r>
    </w:p>
    <w:p>
      <w:pPr>
        <w:pStyle w:val="Normal"/>
        <w:spacing w:lineRule="auto" w:line="240" w:before="0" w:after="0"/>
        <w:rPr>
          <w:rFonts w:cs="Calibri" w:cstheme="minorHAnsi"/>
          <w:b/>
          <w:sz w:val="14"/>
          <w:szCs w:val="20"/>
        </w:rPr>
      </w:pPr>
      <w:r>
        <w:rPr>
          <w:rFonts w:cs="Calibri" w:cstheme="minorHAnsi"/>
          <w:sz w:val="14"/>
          <w:szCs w:val="20"/>
        </w:rPr>
        <w:t xml:space="preserve">                                                                               </w:t>
      </w:r>
      <w:r>
        <w:rPr>
          <w:rFonts w:cs="Calibri" w:cstheme="minorHAnsi"/>
          <w:sz w:val="16"/>
          <w:szCs w:val="20"/>
          <w:highlight w:val="lightGray"/>
        </w:rPr>
        <w:t xml:space="preserve">členovia </w:t>
      </w:r>
      <w:r>
        <w:rPr>
          <w:rFonts w:cs="Calibri" w:cstheme="minorHAnsi"/>
          <w:b/>
          <w:sz w:val="16"/>
          <w:szCs w:val="20"/>
          <w:highlight w:val="lightGray"/>
        </w:rPr>
        <w:t>mimo mesta</w:t>
      </w:r>
      <w:r>
        <w:rPr>
          <w:rFonts w:cs="Calibri" w:cstheme="minorHAnsi"/>
          <w:sz w:val="16"/>
          <w:szCs w:val="20"/>
          <w:highlight w:val="lightGray"/>
        </w:rPr>
        <w:t xml:space="preserve"> Žilina hradia </w:t>
      </w:r>
      <w:r>
        <w:rPr>
          <w:rFonts w:cs="Calibri" w:cstheme="minorHAnsi"/>
          <w:b/>
          <w:sz w:val="16"/>
          <w:szCs w:val="20"/>
          <w:highlight w:val="lightGray"/>
        </w:rPr>
        <w:t>navýšený poplatok</w:t>
      </w:r>
    </w:p>
    <w:p>
      <w:pPr>
        <w:pStyle w:val="Normal"/>
        <w:spacing w:lineRule="auto" w:line="360" w:before="0" w:after="0"/>
        <w:rPr>
          <w:rFonts w:cs="Calibri" w:cstheme="minorHAnsi"/>
          <w:sz w:val="14"/>
          <w:szCs w:val="20"/>
        </w:rPr>
      </w:pPr>
      <w:r>
        <w:rPr>
          <w:rFonts w:cs="Calibri" w:cstheme="minorHAnsi"/>
          <w:sz w:val="14"/>
          <w:szCs w:val="20"/>
        </w:rPr>
      </w:r>
    </w:p>
    <w:p>
      <w:pPr>
        <w:pStyle w:val="Normal"/>
        <w:spacing w:lineRule="auto" w:line="240" w:before="0" w:after="0"/>
        <w:rPr>
          <w:rFonts w:cs="Calibri" w:cstheme="minorHAnsi"/>
          <w:sz w:val="16"/>
          <w:szCs w:val="18"/>
        </w:rPr>
      </w:pPr>
      <w:r>
        <w:rPr>
          <w:rFonts w:cs="Calibri" w:cstheme="minorHAnsi"/>
          <w:b/>
          <w:sz w:val="18"/>
          <w:szCs w:val="20"/>
        </w:rPr>
        <w:t>Meno a priezvisko matky</w:t>
      </w:r>
      <w:r>
        <w:rPr>
          <w:rFonts w:cs="Calibri" w:cstheme="minorHAnsi"/>
          <w:sz w:val="16"/>
          <w:szCs w:val="18"/>
        </w:rPr>
        <w:t xml:space="preserve">: ...............................................................  </w:t>
      </w:r>
      <w:r>
        <w:rPr>
          <w:rFonts w:cs="Calibri" w:cstheme="minorHAnsi"/>
          <w:b/>
          <w:sz w:val="18"/>
          <w:szCs w:val="20"/>
        </w:rPr>
        <w:t xml:space="preserve">Tel. kontakt: </w:t>
      </w:r>
      <w:r>
        <w:rPr>
          <w:rFonts w:cs="Calibri" w:cstheme="minorHAnsi"/>
          <w:sz w:val="18"/>
          <w:szCs w:val="20"/>
        </w:rPr>
        <w:t>.......................................</w:t>
      </w:r>
    </w:p>
    <w:p>
      <w:pPr>
        <w:pStyle w:val="Normal"/>
        <w:spacing w:lineRule="auto" w:line="240" w:before="0" w:after="0"/>
        <w:rPr>
          <w:rFonts w:cs="Calibri" w:cstheme="minorHAnsi"/>
          <w:b/>
          <w:sz w:val="18"/>
          <w:szCs w:val="18"/>
        </w:rPr>
      </w:pPr>
      <w:r>
        <w:rPr>
          <w:rFonts w:cs="Calibri" w:cstheme="minorHAnsi"/>
          <w:b/>
          <w:sz w:val="18"/>
          <w:szCs w:val="18"/>
        </w:rPr>
      </w:r>
    </w:p>
    <w:p>
      <w:pPr>
        <w:pStyle w:val="Normal"/>
        <w:spacing w:lineRule="auto" w:line="240" w:before="0" w:after="0"/>
        <w:rPr>
          <w:rFonts w:cs="Calibri" w:cstheme="minorHAnsi"/>
          <w:sz w:val="16"/>
          <w:szCs w:val="18"/>
        </w:rPr>
      </w:pPr>
      <w:r>
        <w:rPr>
          <w:rFonts w:cs="Calibri" w:cstheme="minorHAnsi"/>
          <w:b/>
          <w:sz w:val="18"/>
          <w:szCs w:val="20"/>
        </w:rPr>
        <w:t>Meno a priezvisko otca</w:t>
      </w:r>
      <w:r>
        <w:rPr>
          <w:rFonts w:cs="Calibri" w:cstheme="minorHAnsi"/>
          <w:sz w:val="16"/>
          <w:szCs w:val="18"/>
        </w:rPr>
        <w:t xml:space="preserve">: ...................................................................  </w:t>
      </w:r>
      <w:r>
        <w:rPr>
          <w:rFonts w:cs="Calibri" w:cstheme="minorHAnsi"/>
          <w:b/>
          <w:sz w:val="18"/>
          <w:szCs w:val="20"/>
        </w:rPr>
        <w:t xml:space="preserve">Tel. kontakt: </w:t>
      </w:r>
      <w:r>
        <w:rPr>
          <w:rFonts w:cs="Calibri" w:cstheme="minorHAnsi"/>
          <w:sz w:val="18"/>
          <w:szCs w:val="20"/>
        </w:rPr>
        <w:t>.......................................</w:t>
      </w:r>
    </w:p>
    <w:p>
      <w:pPr>
        <w:pStyle w:val="Normal"/>
        <w:spacing w:before="0" w:after="0"/>
        <w:rPr>
          <w:rFonts w:cs="Calibri" w:cstheme="minorHAnsi"/>
          <w:sz w:val="14"/>
          <w:szCs w:val="20"/>
        </w:rPr>
      </w:pPr>
      <w:r>
        <w:rPr>
          <w:rFonts w:cs="Calibri" w:cstheme="minorHAnsi"/>
          <w:sz w:val="14"/>
          <w:szCs w:val="20"/>
        </w:rPr>
      </w:r>
    </w:p>
    <w:p>
      <w:pPr>
        <w:pStyle w:val="Normal"/>
        <w:rPr>
          <w:rFonts w:cs="Calibri" w:cstheme="minorHAnsi"/>
          <w:sz w:val="16"/>
          <w:szCs w:val="18"/>
        </w:rPr>
      </w:pPr>
      <w:r>
        <w:rPr>
          <w:rFonts w:cs="Calibri" w:cstheme="minorHAnsi"/>
          <w:b/>
          <w:sz w:val="18"/>
          <w:szCs w:val="18"/>
        </w:rPr>
        <w:t>E-mailová adresa</w:t>
      </w:r>
      <w:r>
        <w:rPr>
          <w:rFonts w:cs="Calibri" w:cstheme="minorHAnsi"/>
          <w:sz w:val="16"/>
          <w:szCs w:val="18"/>
        </w:rPr>
        <w:t xml:space="preserve">: ....................................................................................................................................................                                                                               </w:t>
      </w:r>
    </w:p>
    <w:p>
      <w:pPr>
        <w:pStyle w:val="Normal"/>
        <w:spacing w:before="0" w:after="0"/>
        <w:rPr>
          <w:rFonts w:cs="Calibri" w:cstheme="minorHAnsi"/>
          <w:sz w:val="18"/>
          <w:szCs w:val="20"/>
        </w:rPr>
      </w:pPr>
      <w:r>
        <w:rPr>
          <w:rFonts w:cs="Calibri" w:cstheme="minorHAnsi"/>
          <w:b/>
          <w:sz w:val="18"/>
          <w:szCs w:val="20"/>
        </w:rPr>
        <w:t>Upozornenie (zdravotný stav; iné...)</w:t>
      </w:r>
      <w:r>
        <w:rPr>
          <w:rFonts w:cs="Calibri" w:cstheme="minorHAnsi"/>
          <w:sz w:val="18"/>
          <w:szCs w:val="20"/>
        </w:rPr>
        <w:t xml:space="preserve"> ..................................................................................................... </w:t>
      </w:r>
    </w:p>
    <w:p>
      <w:pPr>
        <w:pStyle w:val="Normal"/>
        <w:spacing w:lineRule="auto" w:line="240" w:before="0" w:after="0"/>
        <w:rPr>
          <w:rFonts w:cs="Calibri" w:cstheme="minorHAnsi"/>
          <w:sz w:val="18"/>
          <w:szCs w:val="20"/>
        </w:rPr>
      </w:pPr>
      <w:r>
        <w:rPr>
          <w:rFonts w:cs="Calibri" w:cstheme="minorHAnsi"/>
          <w:sz w:val="18"/>
          <w:szCs w:val="20"/>
        </w:rPr>
      </w:r>
    </w:p>
    <w:p>
      <w:pPr>
        <w:pStyle w:val="Normal"/>
        <w:spacing w:lineRule="auto" w:line="240" w:before="0" w:after="0"/>
        <w:rPr>
          <w:rFonts w:cs="Calibri" w:cstheme="minorHAnsi"/>
          <w:szCs w:val="20"/>
        </w:rPr>
      </w:pPr>
      <w:r>
        <w:rPr>
          <w:rFonts w:cs="Calibri" w:cstheme="minorHAnsi"/>
          <w:szCs w:val="20"/>
        </w:rPr>
      </w:r>
    </w:p>
    <w:p>
      <w:pPr>
        <w:pStyle w:val="Normal"/>
        <w:spacing w:before="0" w:after="0"/>
        <w:rPr>
          <w:rFonts w:cs="Calibri" w:cstheme="minorHAnsi"/>
          <w:b/>
          <w:sz w:val="18"/>
          <w:szCs w:val="20"/>
        </w:rPr>
      </w:pPr>
      <w:r>
        <mc:AlternateContent>
          <mc:Choice Requires="wps">
            <w:drawing>
              <wp:anchor distT="0" distB="12700" distL="0" distR="21590" simplePos="0" relativeHeight="4" behindDoc="1" locked="0" layoutInCell="1" allowOverlap="1" wp14:anchorId="411730E1">
                <wp:simplePos x="0" y="0"/>
                <wp:positionH relativeFrom="column">
                  <wp:posOffset>1569085</wp:posOffset>
                </wp:positionH>
                <wp:positionV relativeFrom="paragraph">
                  <wp:posOffset>305435</wp:posOffset>
                </wp:positionV>
                <wp:extent cx="359410" cy="215900"/>
                <wp:effectExtent l="6350" t="6350" r="6350" b="6350"/>
                <wp:wrapNone/>
                <wp:docPr id="5" name="Obdĺžnik 2"/>
                <a:graphic xmlns:a="http://schemas.openxmlformats.org/drawingml/2006/main">
                  <a:graphicData uri="http://schemas.microsoft.com/office/word/2010/wordprocessingShape">
                    <wps:wsp>
                      <wps:cNvSpPr/>
                      <wps:spPr>
                        <a:xfrm>
                          <a:off x="0" y="0"/>
                          <a:ext cx="359280" cy="216000"/>
                        </a:xfrm>
                        <a:prstGeom prst="rect">
                          <a:avLst/>
                        </a:prstGeom>
                        <a:solidFill>
                          <a:schemeClr val="bg1">
                            <a:lumMod val="95000"/>
                          </a:schemeClr>
                        </a:solidFill>
                        <a:ln w="12700">
                          <a:solidFill>
                            <a:srgbClr val="FFFFFF">
                              <a:lumMod val="50000"/>
                            </a:srgbClr>
                          </a:solidFill>
                          <a:round/>
                        </a:ln>
                      </wps:spPr>
                      <wps:style>
                        <a:lnRef idx="2">
                          <a:schemeClr val="accent1">
                            <a:shade val="50000"/>
                          </a:schemeClr>
                        </a:lnRef>
                        <a:fillRef idx="1">
                          <a:schemeClr val="accent1"/>
                        </a:fillRef>
                        <a:effectRef idx="0">
                          <a:schemeClr val="accent1"/>
                        </a:effectRef>
                        <a:fontRef idx="minor"/>
                      </wps:style>
                      <wps:txbx>
                        <w:txbxContent>
                          <w:p>
                            <w:pPr>
                              <w:pStyle w:val="FrameContents"/>
                              <w:spacing w:before="0" w:after="200"/>
                              <w:jc w:val="center"/>
                              <w:rPr>
                                <w:color w:val="FFFFFF"/>
                              </w:rPr>
                            </w:pPr>
                            <w:r>
                              <w:rPr>
                                <w:color w:val="FFFFFF"/>
                              </w:rPr>
                              <w:t xml:space="preserve">                  </w:t>
                            </w:r>
                          </w:p>
                        </w:txbxContent>
                      </wps:txbx>
                      <wps:bodyPr anchor="ctr">
                        <a:prstTxWarp prst="textNoShape"/>
                        <a:noAutofit/>
                      </wps:bodyPr>
                    </wps:wsp>
                  </a:graphicData>
                </a:graphic>
              </wp:anchor>
            </w:drawing>
          </mc:Choice>
          <mc:Fallback>
            <w:pict>
              <v:rect id="shape_0" fillcolor="#f2f2f2" stroked="t" o:allowincell="f" style="position:absolute;margin-left:123.55pt;margin-top:24.05pt;width:28.25pt;height:16.95pt;mso-wrap-style:square;v-text-anchor:middle" wp14:anchorId="411730E1">
                <v:fill o:detectmouseclick="t" type="solid" color2="#0d0d0d"/>
                <v:stroke color="gray" weight="12600" joinstyle="round" endcap="flat"/>
                <v:textbox>
                  <w:txbxContent>
                    <w:p>
                      <w:pPr>
                        <w:pStyle w:val="FrameContents"/>
                        <w:spacing w:before="0" w:after="200"/>
                        <w:jc w:val="center"/>
                        <w:rPr>
                          <w:color w:val="FFFFFF"/>
                        </w:rPr>
                      </w:pPr>
                      <w:r>
                        <w:rPr>
                          <w:color w:val="FFFFFF"/>
                        </w:rPr>
                        <w:t xml:space="preserve">                  </w:t>
                      </w:r>
                    </w:p>
                  </w:txbxContent>
                </v:textbox>
                <w10:wrap type="none"/>
              </v:rect>
            </w:pict>
          </mc:Fallback>
        </mc:AlternateContent>
        <mc:AlternateContent>
          <mc:Choice Requires="wps">
            <w:drawing>
              <wp:anchor distT="0" distB="12700" distL="0" distR="21590" simplePos="0" relativeHeight="6" behindDoc="1" locked="0" layoutInCell="1" allowOverlap="1" wp14:anchorId="7B6703E8">
                <wp:simplePos x="0" y="0"/>
                <wp:positionH relativeFrom="column">
                  <wp:posOffset>1137285</wp:posOffset>
                </wp:positionH>
                <wp:positionV relativeFrom="paragraph">
                  <wp:posOffset>308610</wp:posOffset>
                </wp:positionV>
                <wp:extent cx="359410" cy="215900"/>
                <wp:effectExtent l="6350" t="6350" r="6350" b="6350"/>
                <wp:wrapNone/>
                <wp:docPr id="6" name="Obdĺžnik 1"/>
                <a:graphic xmlns:a="http://schemas.openxmlformats.org/drawingml/2006/main">
                  <a:graphicData uri="http://schemas.microsoft.com/office/word/2010/wordprocessingShape">
                    <wps:wsp>
                      <wps:cNvSpPr/>
                      <wps:spPr>
                        <a:xfrm>
                          <a:off x="0" y="0"/>
                          <a:ext cx="359280" cy="216000"/>
                        </a:xfrm>
                        <a:prstGeom prst="rect">
                          <a:avLst/>
                        </a:prstGeom>
                        <a:solidFill>
                          <a:schemeClr val="bg1">
                            <a:lumMod val="95000"/>
                          </a:schemeClr>
                        </a:solidFill>
                        <a:ln w="12700">
                          <a:solidFill>
                            <a:srgbClr val="FFFFFF">
                              <a:lumMod val="50000"/>
                            </a:srgbClr>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fillcolor="#f2f2f2" stroked="t" o:allowincell="f" style="position:absolute;margin-left:89.55pt;margin-top:24.3pt;width:28.25pt;height:16.95pt;mso-wrap-style:none;v-text-anchor:middle" wp14:anchorId="7B6703E8">
                <v:fill o:detectmouseclick="t" type="solid" color2="#0d0d0d"/>
                <v:stroke color="gray" weight="12600" joinstyle="round" endcap="flat"/>
                <w10:wrap type="none"/>
              </v:rect>
            </w:pict>
          </mc:Fallback>
        </mc:AlternateContent>
      </w:r>
      <w:r>
        <w:rPr>
          <w:rFonts w:cs="Calibri" w:cstheme="minorHAnsi"/>
          <w:b/>
          <w:sz w:val="18"/>
          <w:szCs w:val="20"/>
          <w:highlight w:val="lightGray"/>
        </w:rPr>
        <w:t>Čestne VYHLASUJEM</w:t>
      </w:r>
      <w:r>
        <w:rPr>
          <w:rFonts w:cs="Calibri" w:cstheme="minorHAnsi"/>
          <w:sz w:val="18"/>
          <w:szCs w:val="20"/>
        </w:rPr>
        <w:t xml:space="preserve">, že súhlasím so započítaním do zberu údajov škôl MŠVVŠ SR pre dotáciu z mesta Žilina. Som si vedomá(ý), že takýto súhlas môžem odovzdať </w:t>
      </w:r>
      <w:r>
        <w:rPr>
          <w:rFonts w:cs="Calibri" w:cstheme="minorHAnsi"/>
          <w:b/>
          <w:sz w:val="18"/>
          <w:szCs w:val="20"/>
          <w:u w:val="single"/>
        </w:rPr>
        <w:t>iba jednému</w:t>
      </w:r>
      <w:r>
        <w:rPr>
          <w:rFonts w:cs="Calibri" w:cstheme="minorHAnsi"/>
          <w:sz w:val="18"/>
          <w:szCs w:val="20"/>
        </w:rPr>
        <w:t xml:space="preserve"> centru a to </w:t>
      </w:r>
      <w:r>
        <w:rPr>
          <w:rFonts w:cs="Calibri" w:cstheme="minorHAnsi"/>
          <w:b/>
          <w:sz w:val="18"/>
          <w:szCs w:val="20"/>
          <w:highlight w:val="lightGray"/>
        </w:rPr>
        <w:t>CVČ Kuzmányho 105, Žilina</w:t>
      </w:r>
      <w:r>
        <w:rPr>
          <w:rFonts w:cs="Calibri" w:cstheme="minorHAnsi"/>
          <w:sz w:val="20"/>
          <w:szCs w:val="20"/>
        </w:rPr>
        <w:t xml:space="preserve">:    </w:t>
      </w:r>
      <w:r>
        <w:rPr>
          <w:rFonts w:cs="Calibri" w:cstheme="minorHAnsi"/>
          <w:b/>
          <w:szCs w:val="20"/>
        </w:rPr>
        <w:t>áno</w:t>
      </w:r>
      <w:r>
        <w:rPr>
          <w:rFonts w:cs="Calibri" w:cstheme="minorHAnsi"/>
          <w:b/>
          <w:sz w:val="20"/>
          <w:szCs w:val="20"/>
        </w:rPr>
        <w:t xml:space="preserve">        </w:t>
      </w:r>
      <w:r>
        <w:rPr>
          <w:rFonts w:cs="Calibri" w:cstheme="minorHAnsi"/>
          <w:b/>
          <w:szCs w:val="20"/>
        </w:rPr>
        <w:t>nie</w:t>
      </w:r>
      <w:r>
        <w:rPr>
          <w:rFonts w:cs="Calibri" w:cstheme="minorHAnsi"/>
          <w:b/>
          <w:sz w:val="20"/>
          <w:szCs w:val="20"/>
        </w:rPr>
        <w:t xml:space="preserve">    </w:t>
      </w:r>
      <w:r>
        <w:rPr>
          <w:rFonts w:cs="Calibri" w:cstheme="minorHAnsi"/>
          <w:b/>
          <w:sz w:val="18"/>
          <w:szCs w:val="20"/>
        </w:rPr>
        <w:t>*</w:t>
      </w:r>
    </w:p>
    <w:p>
      <w:pPr>
        <w:pStyle w:val="Normal"/>
        <w:spacing w:before="0" w:after="0"/>
        <w:rPr>
          <w:rFonts w:cs="Calibri" w:cstheme="minorHAnsi"/>
          <w:b/>
          <w:sz w:val="18"/>
          <w:szCs w:val="20"/>
        </w:rPr>
      </w:pPr>
      <w:r>
        <w:rPr>
          <w:rFonts w:cs="Calibri" w:cstheme="minorHAnsi"/>
          <w:b/>
          <w:sz w:val="18"/>
          <w:szCs w:val="20"/>
        </w:rPr>
      </w:r>
    </w:p>
    <w:p>
      <w:pPr>
        <w:pStyle w:val="Normal"/>
        <w:spacing w:before="0" w:after="0"/>
        <w:rPr>
          <w:rFonts w:cs="Calibri" w:cstheme="minorHAnsi"/>
          <w:sz w:val="18"/>
          <w:szCs w:val="20"/>
          <w:u w:val="single"/>
        </w:rPr>
      </w:pPr>
      <w:r>
        <w:rPr>
          <w:rFonts w:cs="Calibri" w:cstheme="minorHAnsi"/>
          <w:sz w:val="18"/>
          <w:szCs w:val="20"/>
          <w:u w:val="single"/>
        </w:rPr>
        <w:t>Súčasne prehlasujem, že takéto čestné vyhlásenie som neposkytol/la inému centru voľného času.</w:t>
      </w:r>
    </w:p>
    <w:p>
      <w:pPr>
        <w:pStyle w:val="Normal"/>
        <w:rPr>
          <w:rFonts w:cs="Calibri" w:cstheme="minorHAnsi"/>
          <w:sz w:val="18"/>
          <w:szCs w:val="20"/>
        </w:rPr>
      </w:pPr>
      <w:r>
        <w:rPr>
          <w:rFonts w:cs="Calibri" w:cstheme="minorHAnsi"/>
          <w:b/>
          <w:sz w:val="18"/>
          <w:szCs w:val="20"/>
        </w:rPr>
        <w:t>Členovia CVČ s trvalým pobytom mimo mesta Žilina hradia členský poplatok + príspevok na základe VZN mesta Žilina o výške finančných prostriedkov na mzdy a prevádzku na dieťa školského zariadenia</w:t>
      </w:r>
      <w:r>
        <w:rPr>
          <w:rFonts w:cs="Calibri" w:cstheme="minorHAnsi"/>
          <w:sz w:val="18"/>
          <w:szCs w:val="20"/>
        </w:rPr>
        <w:t>.</w:t>
      </w:r>
    </w:p>
    <w:p>
      <w:pPr>
        <w:pStyle w:val="Normal"/>
        <w:spacing w:lineRule="auto" w:line="240" w:before="0" w:after="0"/>
        <w:rPr>
          <w:rFonts w:cs="Calibri" w:cstheme="minorHAnsi"/>
          <w:b/>
          <w:sz w:val="18"/>
          <w:szCs w:val="20"/>
        </w:rPr>
      </w:pPr>
      <w:r>
        <w:rPr>
          <w:rFonts w:cs="Calibri" w:cstheme="minorHAnsi"/>
          <w:b/>
          <w:sz w:val="18"/>
          <w:szCs w:val="20"/>
          <w:highlight w:val="lightGray"/>
        </w:rPr>
        <w:t xml:space="preserve">POPLATKY ZA JEDNOTLIVÉ </w:t>
      </w:r>
      <w:r>
        <w:rPr>
          <w:rFonts w:cs="Calibri" w:cstheme="minorHAnsi"/>
          <w:b/>
          <w:sz w:val="18"/>
          <w:szCs w:val="20"/>
        </w:rPr>
        <w:t>záujmové útvary (krúžky)</w:t>
      </w:r>
    </w:p>
    <w:p>
      <w:pPr>
        <w:pStyle w:val="Normal"/>
        <w:spacing w:lineRule="auto" w:line="240" w:before="0" w:after="0"/>
        <w:rPr>
          <w:rFonts w:cs="Calibri" w:cstheme="minorHAnsi"/>
          <w:sz w:val="18"/>
          <w:szCs w:val="20"/>
        </w:rPr>
      </w:pPr>
      <w:r>
        <w:rPr>
          <w:rFonts w:cs="Calibri" w:cstheme="minorHAnsi"/>
          <w:sz w:val="18"/>
          <w:szCs w:val="20"/>
        </w:rPr>
        <w:t>Zaväzujem sa že, zaplatím príspevok na čiastočnú úhradu nákladov na z. ú. ktorý upravuje Vnútorný predpis na určenie príspevku na čiastočnú úhradu nákladov na činnosť CVČ, Kuzmányho 105, Žilina pre školský rok 2026/2027.</w:t>
      </w:r>
    </w:p>
    <w:p>
      <w:pPr>
        <w:pStyle w:val="Normal"/>
        <w:spacing w:lineRule="auto" w:line="240" w:before="0" w:after="0"/>
        <w:rPr>
          <w:rFonts w:cs="Calibri" w:cstheme="minorHAnsi"/>
          <w:sz w:val="18"/>
          <w:szCs w:val="20"/>
        </w:rPr>
      </w:pPr>
      <w:r>
        <w:rPr>
          <w:rFonts w:cs="Calibri" w:cstheme="minorHAnsi"/>
          <w:sz w:val="18"/>
          <w:szCs w:val="20"/>
        </w:rPr>
        <w:t>V prípade dobrovoľného ukončenia záujmovej činnosti sa príspevok na čiastočnú úhradu nákladov na činnosť nevracia.</w:t>
      </w:r>
    </w:p>
    <w:p>
      <w:pPr>
        <w:pStyle w:val="Normal"/>
        <w:spacing w:lineRule="auto" w:line="240" w:before="0" w:after="0"/>
        <w:rPr>
          <w:rFonts w:cs="Calibri" w:cstheme="minorHAnsi"/>
          <w:sz w:val="14"/>
          <w:szCs w:val="20"/>
        </w:rPr>
      </w:pPr>
      <w:r>
        <w:rPr>
          <w:rFonts w:cs="Calibri" w:cstheme="minorHAnsi"/>
          <w:sz w:val="14"/>
          <w:szCs w:val="20"/>
        </w:rPr>
      </w:r>
    </w:p>
    <w:p>
      <w:pPr>
        <w:pStyle w:val="Normal"/>
        <w:widowControl w:val="false"/>
        <w:spacing w:before="0" w:after="0"/>
        <w:rPr>
          <w:rFonts w:cs="Calibri" w:cstheme="minorHAnsi"/>
          <w:sz w:val="16"/>
          <w:szCs w:val="18"/>
        </w:rPr>
      </w:pPr>
      <w:r>
        <w:rPr>
          <w:rFonts w:cs="Calibri" w:cstheme="minorHAnsi"/>
          <w:b/>
          <w:sz w:val="18"/>
          <w:szCs w:val="18"/>
        </w:rPr>
        <w:t>*</w:t>
      </w:r>
      <w:r>
        <w:rPr>
          <w:rFonts w:cs="Calibri" w:cstheme="minorHAnsi"/>
          <w:sz w:val="16"/>
          <w:szCs w:val="18"/>
        </w:rPr>
        <w:t>nehodiace sa prečiarknite</w:t>
      </w:r>
      <w:bookmarkStart w:id="0" w:name="_GoBack"/>
      <w:bookmarkEnd w:id="0"/>
    </w:p>
    <w:p>
      <w:pPr>
        <w:pStyle w:val="Normal"/>
        <w:widowControl w:val="false"/>
        <w:spacing w:before="0" w:after="0"/>
        <w:rPr>
          <w:rFonts w:cs="Calibri" w:cstheme="minorHAnsi"/>
          <w:sz w:val="16"/>
          <w:szCs w:val="18"/>
        </w:rPr>
      </w:pPr>
      <w:r>
        <w:rPr>
          <w:rFonts w:cs="Calibri" w:cstheme="minorHAnsi"/>
          <w:b/>
          <w:sz w:val="18"/>
          <w:szCs w:val="20"/>
          <w:highlight w:val="lightGray"/>
        </w:rPr>
        <w:t>INFORMOVANÝ SÚHLAS ZÁKONNÉHO ZÁSTUPCU</w:t>
      </w:r>
    </w:p>
    <w:p>
      <w:pPr>
        <w:pStyle w:val="Normal"/>
        <w:spacing w:lineRule="auto" w:line="240" w:before="0" w:after="0"/>
        <w:rPr>
          <w:rFonts w:cs="Calibri" w:cstheme="minorHAnsi"/>
          <w:b/>
          <w:sz w:val="18"/>
          <w:szCs w:val="20"/>
        </w:rPr>
      </w:pPr>
      <w:r>
        <w:rPr>
          <w:rFonts w:cs="Calibri" w:cstheme="minorHAnsi"/>
          <w:sz w:val="18"/>
          <w:szCs w:val="20"/>
        </w:rPr>
        <w:t>Na celoročné aktivity a podujatia CVČ (príležitostná činnosť – sústredenia, vystúpenia, súťaže...).</w:t>
      </w:r>
      <w:r>
        <w:rPr>
          <w:rFonts w:cs="Calibri" w:cstheme="minorHAnsi"/>
          <w:b/>
          <w:sz w:val="18"/>
          <w:szCs w:val="20"/>
        </w:rPr>
        <w:t xml:space="preserve"> </w:t>
      </w:r>
      <w:r>
        <w:rPr>
          <w:rFonts w:cs="Calibri" w:cstheme="minorHAnsi"/>
          <w:sz w:val="18"/>
          <w:szCs w:val="20"/>
        </w:rPr>
        <w:t>Aktivita sa organizuje na základe plánu CVČ, bezpečnosť a ochrana zdravia osôb a detí sú zabezpečené v zmysle právnych predpisov a ostatných predpisov.</w:t>
      </w:r>
    </w:p>
    <w:p>
      <w:pPr>
        <w:pStyle w:val="Normal"/>
        <w:spacing w:lineRule="auto" w:line="240" w:before="0" w:after="0"/>
        <w:rPr>
          <w:rFonts w:cs="Calibri" w:cstheme="minorHAnsi"/>
          <w:sz w:val="18"/>
          <w:szCs w:val="20"/>
        </w:rPr>
      </w:pPr>
      <w:r>
        <w:rPr>
          <w:rFonts w:cs="Calibri" w:cstheme="minorHAnsi"/>
          <w:sz w:val="18"/>
          <w:szCs w:val="20"/>
        </w:rPr>
      </w:r>
    </w:p>
    <w:p>
      <w:pPr>
        <w:pStyle w:val="Normal"/>
        <w:rPr>
          <w:rFonts w:cs="Calibri" w:cstheme="minorHAnsi"/>
          <w:sz w:val="18"/>
          <w:szCs w:val="20"/>
        </w:rPr>
      </w:pPr>
      <w:r>
        <w:rPr>
          <w:rFonts w:cs="Calibri" w:cstheme="minorHAnsi"/>
          <w:sz w:val="18"/>
          <w:szCs w:val="20"/>
        </w:rPr>
        <w:t xml:space="preserve">Rodič /člen CVČ starší ako 18 rokov, svojím podpisom potvrdzuje, že bol oboznámený so školským poriadkom CVČ, ktorý je sprístupnený na webovej stránke CVČ </w:t>
      </w:r>
      <w:hyperlink r:id="rId6">
        <w:r>
          <w:rPr>
            <w:rStyle w:val="Hyperlink"/>
            <w:rFonts w:cs="Calibri" w:cstheme="minorHAnsi"/>
            <w:color w:val="auto"/>
            <w:sz w:val="18"/>
            <w:szCs w:val="20"/>
          </w:rPr>
          <w:t>www.cvczilina.sk</w:t>
        </w:r>
      </w:hyperlink>
      <w:r>
        <w:rPr>
          <w:rFonts w:cs="Calibri" w:cstheme="minorHAnsi"/>
          <w:sz w:val="18"/>
          <w:szCs w:val="20"/>
        </w:rPr>
        <w:t xml:space="preserve"> a v priestoroch CVČ a súhlasí s jeho podmienkami.</w:t>
      </w:r>
    </w:p>
    <w:p>
      <w:pPr>
        <w:pStyle w:val="Normal"/>
        <w:rPr>
          <w:rFonts w:cs="Calibri" w:cstheme="minorHAnsi"/>
          <w:b/>
          <w:sz w:val="16"/>
          <w:szCs w:val="18"/>
        </w:rPr>
      </w:pPr>
      <w:r>
        <mc:AlternateContent>
          <mc:Choice Requires="wps">
            <w:drawing>
              <wp:anchor distT="0" distB="15240" distL="0" distR="20320" simplePos="0" relativeHeight="7" behindDoc="0" locked="0" layoutInCell="1" allowOverlap="1" wp14:anchorId="7B96AC62">
                <wp:simplePos x="0" y="0"/>
                <wp:positionH relativeFrom="column">
                  <wp:posOffset>572135</wp:posOffset>
                </wp:positionH>
                <wp:positionV relativeFrom="paragraph">
                  <wp:posOffset>281305</wp:posOffset>
                </wp:positionV>
                <wp:extent cx="1408430" cy="251460"/>
                <wp:effectExtent l="6350" t="6350" r="6350" b="6350"/>
                <wp:wrapNone/>
                <wp:docPr id="7" name="Textové pole 21"/>
                <a:graphic xmlns:a="http://schemas.openxmlformats.org/drawingml/2006/main">
                  <a:graphicData uri="http://schemas.microsoft.com/office/word/2010/wordprocessingShape">
                    <wps:wsp>
                      <wps:cNvSpPr/>
                      <wps:spPr>
                        <a:xfrm>
                          <a:off x="0" y="0"/>
                          <a:ext cx="1408320" cy="251640"/>
                        </a:xfrm>
                        <a:prstGeom prst="rect">
                          <a:avLst/>
                        </a:prstGeom>
                        <a:noFill/>
                        <a:ln w="12700">
                          <a:solidFill>
                            <a:srgbClr val="FFFFFF">
                              <a:lumMod val="50000"/>
                            </a:srgbClr>
                          </a:solidFill>
                          <a:round/>
                        </a:ln>
                      </wps:spPr>
                      <wps:style>
                        <a:lnRef idx="0">
                          <a:schemeClr val="accent1"/>
                        </a:lnRef>
                        <a:fillRef idx="0">
                          <a:schemeClr val="accent1"/>
                        </a:fillRef>
                        <a:effectRef idx="0">
                          <a:schemeClr val="accent1"/>
                        </a:effectRef>
                        <a:fontRef idx="minor"/>
                      </wps:style>
                      <wps:txbx>
                        <w:txbxContent>
                          <w:p>
                            <w:pPr>
                              <w:pStyle w:val="FrameContents"/>
                              <w:spacing w:before="0" w:after="200"/>
                              <w:rPr>
                                <w:color w:val="FFFFFF"/>
                                <w14:textFill>
                                  <w14:noFill/>
                                </w14:textFill>
                              </w:rPr>
                            </w:pPr>
                            <w:r>
                              <w:rPr>
                                <w:color w:val="000000"/>
                              </w:rPr>
                            </w:r>
                          </w:p>
                        </w:txbxContent>
                      </wps:txbx>
                      <wps:bodyPr anchor="t">
                        <a:prstTxWarp prst="textNoShape"/>
                        <a:noAutofit/>
                      </wps:bodyPr>
                    </wps:wsp>
                  </a:graphicData>
                </a:graphic>
              </wp:anchor>
            </w:drawing>
          </mc:Choice>
          <mc:Fallback>
            <w:pict>
              <v:rect id="shape_0" stroked="t" o:allowincell="f" style="position:absolute;margin-left:45.05pt;margin-top:22.15pt;width:110.85pt;height:19.75pt;mso-wrap-style:none;v-text-anchor:middle" wp14:anchorId="7B96AC62">
                <v:fill o:detectmouseclick="t" on="false"/>
                <v:stroke color="gray" weight="12600" joinstyle="round" endcap="flat"/>
                <v:textbox>
                  <w:txbxContent>
                    <w:p>
                      <w:pPr>
                        <w:pStyle w:val="FrameContents"/>
                        <w:spacing w:before="0" w:after="200"/>
                        <w:rPr>
                          <w:color w:val="FFFFFF"/>
                          <w14:textFill>
                            <w14:noFill/>
                          </w14:textFill>
                        </w:rPr>
                      </w:pPr>
                      <w:r>
                        <w:rPr>
                          <w:color w:val="000000"/>
                        </w:rPr>
                      </w:r>
                    </w:p>
                  </w:txbxContent>
                </v:textbox>
                <w10:wrap type="none"/>
              </v:rect>
            </w:pict>
          </mc:Fallback>
        </mc:AlternateContent>
        <mc:AlternateContent>
          <mc:Choice Requires="wps">
            <w:drawing>
              <wp:anchor distT="0" distB="17145" distL="0" distR="17780" simplePos="0" relativeHeight="9" behindDoc="0" locked="0" layoutInCell="1" allowOverlap="1" wp14:anchorId="50EFF6EE">
                <wp:simplePos x="0" y="0"/>
                <wp:positionH relativeFrom="column">
                  <wp:posOffset>2123440</wp:posOffset>
                </wp:positionH>
                <wp:positionV relativeFrom="paragraph">
                  <wp:posOffset>269875</wp:posOffset>
                </wp:positionV>
                <wp:extent cx="2687320" cy="287655"/>
                <wp:effectExtent l="6350" t="6985" r="6350" b="5715"/>
                <wp:wrapNone/>
                <wp:docPr id="8" name="Textové pole 22"/>
                <a:graphic xmlns:a="http://schemas.openxmlformats.org/drawingml/2006/main">
                  <a:graphicData uri="http://schemas.microsoft.com/office/word/2010/wordprocessingShape">
                    <wps:wsp>
                      <wps:cNvSpPr/>
                      <wps:spPr>
                        <a:xfrm>
                          <a:off x="0" y="0"/>
                          <a:ext cx="2687400" cy="287640"/>
                        </a:xfrm>
                        <a:prstGeom prst="rect">
                          <a:avLst/>
                        </a:prstGeom>
                        <a:noFill/>
                        <a:ln w="12700">
                          <a:solidFill>
                            <a:srgbClr val="FFFFFF">
                              <a:lumMod val="50000"/>
                            </a:srgbClr>
                          </a:solidFill>
                          <a:round/>
                        </a:ln>
                      </wps:spPr>
                      <wps:style>
                        <a:lnRef idx="0">
                          <a:schemeClr val="accent1"/>
                        </a:lnRef>
                        <a:fillRef idx="0">
                          <a:schemeClr val="accent1"/>
                        </a:fillRef>
                        <a:effectRef idx="0">
                          <a:schemeClr val="accent1"/>
                        </a:effectRef>
                        <a:fontRef idx="minor"/>
                      </wps:style>
                      <wps:txbx>
                        <w:txbxContent>
                          <w:p>
                            <w:pPr>
                              <w:pStyle w:val="FrameContents"/>
                              <w:spacing w:before="0" w:after="200"/>
                              <w:rPr>
                                <w:color w:val="FFFFFF"/>
                                <w14:textFill>
                                  <w14:noFill/>
                                </w14:textFill>
                              </w:rPr>
                            </w:pPr>
                            <w:r>
                              <w:rPr>
                                <w:color w:val="000000"/>
                              </w:rPr>
                            </w:r>
                          </w:p>
                        </w:txbxContent>
                      </wps:txbx>
                      <wps:bodyPr anchor="t">
                        <a:prstTxWarp prst="textNoShape"/>
                        <a:noAutofit/>
                      </wps:bodyPr>
                    </wps:wsp>
                  </a:graphicData>
                </a:graphic>
              </wp:anchor>
            </w:drawing>
          </mc:Choice>
          <mc:Fallback>
            <w:pict>
              <v:rect id="shape_0" stroked="t" o:allowincell="f" style="position:absolute;margin-left:167.2pt;margin-top:21.25pt;width:211.55pt;height:22.6pt;mso-wrap-style:none;v-text-anchor:middle" wp14:anchorId="50EFF6EE">
                <v:fill o:detectmouseclick="t" on="false"/>
                <v:stroke color="gray" weight="12600" joinstyle="round" endcap="flat"/>
                <v:textbox>
                  <w:txbxContent>
                    <w:p>
                      <w:pPr>
                        <w:pStyle w:val="FrameContents"/>
                        <w:spacing w:before="0" w:after="200"/>
                        <w:rPr>
                          <w:color w:val="FFFFFF"/>
                          <w14:textFill>
                            <w14:noFill/>
                          </w14:textFill>
                        </w:rPr>
                      </w:pPr>
                      <w:r>
                        <w:rPr>
                          <w:color w:val="000000"/>
                        </w:rPr>
                      </w:r>
                    </w:p>
                  </w:txbxContent>
                </v:textbox>
                <w10:wrap type="none"/>
              </v:rect>
            </w:pict>
          </mc:Fallback>
        </mc:AlternateContent>
      </w:r>
      <w:r>
        <w:rPr>
          <w:rFonts w:cs="Calibri" w:cstheme="minorHAnsi"/>
          <w:b/>
          <w:sz w:val="18"/>
          <w:szCs w:val="20"/>
        </w:rPr>
        <w:t>Čestne prehlasujem, že všetky uvedené údaje v prihláške sú pravdivo vyplnené.</w:t>
      </w:r>
      <w:r>
        <w:rPr>
          <w:rFonts w:cs="Calibri" w:cstheme="minorHAnsi"/>
          <w:b/>
          <w:sz w:val="16"/>
          <w:szCs w:val="18"/>
        </w:rPr>
        <w:t xml:space="preserve">  </w:t>
      </w:r>
    </w:p>
    <w:p>
      <w:pPr>
        <w:pStyle w:val="Normal"/>
        <w:widowControl w:val="false"/>
        <w:spacing w:before="0" w:after="0"/>
        <w:rPr>
          <w:rFonts w:cs="Calibri" w:cstheme="minorHAnsi"/>
          <w:sz w:val="16"/>
          <w:szCs w:val="18"/>
        </w:rPr>
      </w:pPr>
      <w:r>
        <w:rPr>
          <w:rFonts w:cs="Calibri" w:cstheme="minorHAnsi"/>
          <w:sz w:val="16"/>
          <w:szCs w:val="18"/>
        </w:rPr>
      </w:r>
    </w:p>
    <w:p>
      <w:pPr>
        <w:pStyle w:val="Normal"/>
        <w:widowControl w:val="false"/>
        <w:spacing w:before="0" w:after="0"/>
        <w:rPr>
          <w:rFonts w:cs="Calibri" w:cstheme="minorHAnsi"/>
          <w:sz w:val="16"/>
          <w:szCs w:val="18"/>
        </w:rPr>
      </w:pPr>
      <w:r>
        <w:rPr>
          <w:rFonts w:cs="Calibri" w:cstheme="minorHAnsi"/>
          <w:sz w:val="16"/>
          <w:szCs w:val="18"/>
        </w:rPr>
        <w:t>V Žiline, dňa:</w:t>
      </w:r>
      <w:r>
        <w:rPr>
          <w:rFonts w:cs="Calibri" w:cstheme="minorHAnsi"/>
          <w:b/>
          <w:sz w:val="18"/>
          <w:szCs w:val="20"/>
          <w:lang w:eastAsia="sk-SK"/>
        </w:rPr>
        <w:t xml:space="preserve"> </w:t>
      </w:r>
      <w:r>
        <w:rPr>
          <w:rFonts w:cs="Calibri" w:cstheme="minorHAnsi"/>
          <w:sz w:val="16"/>
          <w:szCs w:val="18"/>
        </w:rPr>
        <w:t xml:space="preserve">          </w:t>
      </w:r>
    </w:p>
    <w:p>
      <w:pPr>
        <w:pStyle w:val="Normal"/>
        <w:widowControl w:val="false"/>
        <w:spacing w:before="0" w:after="0"/>
        <w:rPr>
          <w:rFonts w:cs="Calibri" w:cstheme="minorHAnsi"/>
          <w:sz w:val="16"/>
          <w:szCs w:val="18"/>
        </w:rPr>
      </w:pPr>
      <w:r>
        <w:rPr>
          <w:rFonts w:cs="Calibri" w:cstheme="minorHAnsi"/>
          <w:sz w:val="16"/>
          <w:szCs w:val="18"/>
        </w:rPr>
        <w:t xml:space="preserve">                                                                                                               </w:t>
      </w:r>
      <w:r>
        <w:rPr>
          <w:rFonts w:cs="Calibri" w:cstheme="minorHAnsi"/>
          <w:sz w:val="16"/>
          <w:szCs w:val="18"/>
        </w:rPr>
        <w:t xml:space="preserve">podpis zákonného zástupcu, plnoletého člena </w:t>
      </w:r>
    </w:p>
    <w:p>
      <w:pPr>
        <w:pStyle w:val="Normal"/>
        <w:widowControl w:val="false"/>
        <w:spacing w:before="0" w:after="0"/>
        <w:rPr>
          <w:rFonts w:cs="Calibri" w:cstheme="minorHAnsi"/>
          <w:sz w:val="18"/>
          <w:szCs w:val="18"/>
        </w:rPr>
      </w:pPr>
      <w:r>
        <w:rPr>
          <w:rFonts w:cs="Calibri" w:cstheme="minorHAnsi"/>
          <w:sz w:val="18"/>
          <w:szCs w:val="18"/>
        </w:rPr>
      </w:r>
    </w:p>
    <w:p>
      <w:pPr>
        <w:pStyle w:val="Normal"/>
        <w:widowControl w:val="false"/>
        <w:spacing w:before="0" w:after="0"/>
        <w:rPr>
          <w:rFonts w:cs="Calibri" w:cstheme="minorHAnsi"/>
          <w:sz w:val="18"/>
          <w:szCs w:val="18"/>
        </w:rPr>
      </w:pPr>
      <w:r>
        <w:rPr>
          <w:rFonts w:cs="Calibri" w:cstheme="minorHAnsi"/>
          <w:sz w:val="18"/>
          <w:szCs w:val="18"/>
        </w:rPr>
      </w:r>
    </w:p>
    <w:p>
      <w:pPr>
        <w:pStyle w:val="Normal"/>
        <w:widowControl w:val="false"/>
        <w:spacing w:before="0" w:after="0"/>
        <w:jc w:val="center"/>
        <w:rPr>
          <w:rFonts w:cs="Calibri" w:cstheme="minorHAnsi"/>
          <w:sz w:val="18"/>
          <w:szCs w:val="18"/>
        </w:rPr>
      </w:pPr>
      <w:r>
        <w:rPr>
          <w:rFonts w:eastAsia="Times New Roman" w:cs="Calibri" w:cstheme="minorHAnsi"/>
          <w:b/>
          <w:color w:val="000000"/>
          <w:sz w:val="18"/>
          <w:szCs w:val="18"/>
        </w:rPr>
        <w:t>Súhlas so spracovaním osobných údajov</w:t>
      </w:r>
    </w:p>
    <w:p>
      <w:pPr>
        <w:pStyle w:val="Normal"/>
        <w:spacing w:lineRule="auto" w:line="240"/>
        <w:ind w:end="3"/>
        <w:jc w:val="center"/>
        <w:rPr>
          <w:rFonts w:eastAsia="Times New Roman" w:cs="Calibri" w:cstheme="minorHAnsi"/>
          <w:color w:val="000000"/>
          <w:sz w:val="18"/>
          <w:szCs w:val="18"/>
        </w:rPr>
      </w:pPr>
      <w:r>
        <w:rPr>
          <w:rFonts w:eastAsia="Times New Roman" w:cs="Calibri" w:cstheme="minorHAnsi"/>
          <w:color w:val="000000"/>
          <w:sz w:val="18"/>
          <w:szCs w:val="18"/>
        </w:rPr>
        <w:t>Súhlas so spracovaním osobných údajov v zmysle čl. 6 ods. 1 písm. a) Nariadenia EP a Rady EÚ č. 2016/679 o ochrane fyzických osôb pri spracúvaní osobných údajov a o voľnom pohybe takýchto údajov, ktorým sa zrušuje smernica 95/46/ES (všeobecné nariadenie o ochrane údajov, ďalej len „Nariadenie GDPR“).</w:t>
      </w:r>
    </w:p>
    <w:p>
      <w:pPr>
        <w:pStyle w:val="Normal"/>
        <w:spacing w:lineRule="auto" w:line="240" w:before="0" w:after="0"/>
        <w:ind w:hanging="10" w:start="-5"/>
        <w:rPr>
          <w:rFonts w:eastAsia="Times New Roman" w:cs="Calibri" w:cstheme="minorHAnsi"/>
          <w:color w:val="000000"/>
          <w:sz w:val="18"/>
          <w:szCs w:val="18"/>
        </w:rPr>
      </w:pPr>
      <w:r>
        <w:rPr>
          <w:rFonts w:eastAsia="Times New Roman" w:cs="Calibri" w:cstheme="minorHAnsi"/>
          <w:b/>
          <w:color w:val="000000"/>
          <w:sz w:val="18"/>
          <w:szCs w:val="18"/>
        </w:rPr>
        <w:t>Ja, dole podpísaný zákonný zástupca</w:t>
      </w:r>
    </w:p>
    <w:p>
      <w:pPr>
        <w:pStyle w:val="Normal"/>
        <w:spacing w:lineRule="auto" w:line="240" w:before="0" w:after="0"/>
        <w:ind w:hanging="10" w:start="-5"/>
        <w:rPr>
          <w:rFonts w:eastAsia="Times New Roman" w:cs="Calibri" w:cstheme="minorHAnsi"/>
          <w:color w:val="000000"/>
          <w:sz w:val="18"/>
          <w:szCs w:val="18"/>
        </w:rPr>
      </w:pPr>
      <w:r>
        <w:rPr>
          <w:rFonts w:eastAsia="Times New Roman" w:cs="Calibri" w:cstheme="minorHAnsi"/>
          <w:color w:val="000000"/>
          <w:sz w:val="18"/>
          <w:szCs w:val="18"/>
        </w:rPr>
        <w:t>meno a priezvisko zákonného zástupcu č. 1: ...........................................................................................</w:t>
      </w:r>
    </w:p>
    <w:p>
      <w:pPr>
        <w:pStyle w:val="Normal"/>
        <w:spacing w:lineRule="auto" w:line="240" w:before="0" w:after="0"/>
        <w:ind w:hanging="10" w:start="-5" w:end="833"/>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ind w:hanging="10" w:start="-5" w:end="14"/>
        <w:rPr>
          <w:rFonts w:eastAsia="Times New Roman" w:cs="Calibri" w:cstheme="minorHAnsi"/>
          <w:color w:val="000000"/>
          <w:sz w:val="18"/>
          <w:szCs w:val="18"/>
        </w:rPr>
      </w:pPr>
      <w:r>
        <w:rPr>
          <w:rFonts w:eastAsia="Times New Roman" w:cs="Calibri" w:cstheme="minorHAnsi"/>
          <w:color w:val="000000"/>
          <w:sz w:val="18"/>
          <w:szCs w:val="18"/>
        </w:rPr>
        <w:t>meno a priezvisko zákonného zástupcu č. 2: ...........................................................................................</w:t>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 xml:space="preserve"> </w:t>
      </w:r>
    </w:p>
    <w:p>
      <w:pPr>
        <w:pStyle w:val="Normal"/>
        <w:spacing w:lineRule="auto" w:line="240" w:before="0" w:after="0"/>
        <w:ind w:hanging="10" w:start="-5"/>
        <w:rPr>
          <w:rFonts w:eastAsia="Times New Roman" w:cs="Calibri" w:cstheme="minorHAnsi"/>
          <w:color w:val="000000"/>
          <w:sz w:val="18"/>
          <w:szCs w:val="18"/>
        </w:rPr>
      </w:pPr>
      <w:r>
        <w:rPr>
          <w:rFonts w:eastAsia="Times New Roman" w:cs="Calibri" w:cstheme="minorHAnsi"/>
          <w:b/>
          <w:color w:val="000000"/>
          <w:sz w:val="18"/>
          <w:szCs w:val="18"/>
        </w:rPr>
        <w:t xml:space="preserve">DIEŤA:  </w:t>
      </w:r>
      <w:r>
        <w:rPr>
          <w:rFonts w:eastAsia="Times New Roman" w:cs="Calibri" w:cstheme="minorHAnsi"/>
          <w:color w:val="000000"/>
          <w:sz w:val="18"/>
          <w:szCs w:val="18"/>
        </w:rPr>
        <w:t>meno a priezvisko:.................................................... dátum narodenia: .....................................</w:t>
      </w:r>
    </w:p>
    <w:p>
      <w:pPr>
        <w:pStyle w:val="Normal"/>
        <w:spacing w:lineRule="auto" w:line="240" w:before="0" w:after="0"/>
        <w:ind w:hanging="10" w:start="-5"/>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 xml:space="preserve">týmto dávam/-e Centrum voľného času, so sídlom Kuzmányho 105 Žilina, 01001, IČO: 37810961 (Ďalej len: „CVČ“) dobrovoľný súhlas na spracúvanie jeho/jej osobných údajov za účelom:  </w:t>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 xml:space="preserve">1. </w:t>
      </w:r>
      <w:r>
        <w:rPr>
          <w:rFonts w:eastAsia="Times New Roman" w:cs="Calibri" w:cstheme="minorHAnsi"/>
          <w:b/>
          <w:color w:val="000000"/>
          <w:sz w:val="18"/>
          <w:szCs w:val="18"/>
        </w:rPr>
        <w:t>Súhlasím / Nesúhlasím</w:t>
      </w:r>
      <w:r>
        <w:rPr>
          <w:rFonts w:cs="Calibri" w:cstheme="minorHAnsi"/>
          <w:b/>
          <w:sz w:val="18"/>
          <w:szCs w:val="18"/>
        </w:rPr>
        <w:t>*</w:t>
      </w:r>
      <w:r>
        <w:rPr>
          <w:rFonts w:eastAsia="Times New Roman" w:cs="Calibri" w:cstheme="minorHAnsi"/>
          <w:color w:val="000000"/>
          <w:sz w:val="18"/>
          <w:szCs w:val="18"/>
        </w:rPr>
        <w:t xml:space="preserve"> s uvedením osobných údajov dieťaťa (meno, priezvisko, dátum narodenia, bydlisko)</w:t>
      </w:r>
      <w:r>
        <w:rPr>
          <w:rFonts w:cs="Calibri" w:cstheme="minorHAnsi"/>
          <w:sz w:val="18"/>
          <w:szCs w:val="18"/>
        </w:rPr>
        <w:t xml:space="preserve"> so započítaním do zberu údajov škôl MŠVVŠ SR a pre potreby zriaďovateľa CVČ</w:t>
      </w:r>
      <w:r>
        <w:rPr>
          <w:rFonts w:eastAsia="Times New Roman" w:cs="Calibri" w:cstheme="minorHAnsi"/>
          <w:color w:val="000000"/>
          <w:sz w:val="18"/>
          <w:szCs w:val="18"/>
        </w:rPr>
        <w:t xml:space="preserve">; </w:t>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 xml:space="preserve">2.  </w:t>
      </w:r>
      <w:r>
        <w:rPr>
          <w:rFonts w:eastAsia="Times New Roman" w:cs="Calibri" w:cstheme="minorHAnsi"/>
          <w:b/>
          <w:color w:val="000000"/>
          <w:sz w:val="18"/>
          <w:szCs w:val="18"/>
        </w:rPr>
        <w:t>Súhlasím / Nesúhlasím</w:t>
      </w:r>
      <w:r>
        <w:rPr>
          <w:rFonts w:cs="Calibri" w:cstheme="minorHAnsi"/>
          <w:b/>
          <w:sz w:val="18"/>
          <w:szCs w:val="18"/>
        </w:rPr>
        <w:t>*</w:t>
      </w:r>
      <w:r>
        <w:rPr>
          <w:rFonts w:eastAsia="Times New Roman" w:cs="Calibri" w:cstheme="minorHAnsi"/>
          <w:color w:val="000000"/>
          <w:sz w:val="18"/>
          <w:szCs w:val="18"/>
        </w:rPr>
        <w:t xml:space="preserve"> so zverejňovaním literárnych, výtvarných, hudobných diel, respektíve ručných prác, ako aj s uvedením osobných údajov dieťaťa (meno, priezvisko, trieda, škola, vek) v masovokomunikačných médiách, na webovej stránke CVČ a Facebooku CVČ;</w:t>
        <w:tab/>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 xml:space="preserve">3.  </w:t>
      </w:r>
      <w:r>
        <w:rPr>
          <w:rFonts w:eastAsia="Times New Roman" w:cs="Calibri" w:cstheme="minorHAnsi"/>
          <w:b/>
          <w:color w:val="000000"/>
          <w:sz w:val="18"/>
          <w:szCs w:val="18"/>
        </w:rPr>
        <w:t>Súhlasím / Nesúhlasím</w:t>
      </w:r>
      <w:r>
        <w:rPr>
          <w:rFonts w:cs="Calibri" w:cstheme="minorHAnsi"/>
          <w:b/>
          <w:sz w:val="18"/>
          <w:szCs w:val="18"/>
        </w:rPr>
        <w:t>*</w:t>
      </w:r>
      <w:r>
        <w:rPr>
          <w:rFonts w:eastAsia="Times New Roman" w:cs="Calibri" w:cstheme="minorHAnsi"/>
          <w:color w:val="000000"/>
          <w:sz w:val="18"/>
          <w:szCs w:val="18"/>
        </w:rPr>
        <w:t xml:space="preserve"> so zverejňovaním fotografií, videonahrávok dieťaťa z podujatí, športových a iných súťaží CVČ, na webovej stránke CVČ a Facebooku CVČ;</w:t>
        <w:tab/>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Dátum: .....................  ..........................................        Dátum:...................  ............................................</w:t>
      </w:r>
    </w:p>
    <w:p>
      <w:pPr>
        <w:pStyle w:val="Normal"/>
        <w:spacing w:lineRule="auto" w:line="240" w:before="0" w:after="0"/>
        <w:rPr>
          <w:rFonts w:eastAsia="Times New Roman" w:cs="Calibri" w:cstheme="minorHAnsi"/>
          <w:color w:val="000000"/>
          <w:sz w:val="18"/>
          <w:szCs w:val="18"/>
        </w:rPr>
      </w:pPr>
      <w:r>
        <w:rPr>
          <w:rFonts w:eastAsia="Times New Roman" w:cs="Calibri" w:cstheme="minorHAnsi"/>
          <w:color w:val="000000"/>
          <w:sz w:val="18"/>
          <w:szCs w:val="18"/>
        </w:rPr>
        <w:t>vlastnoručný podpis zákonného zástupcu č. 1              vlastnoručný podpis zákonného zástupcu č. 2</w:t>
      </w:r>
    </w:p>
    <w:sectPr>
      <w:type w:val="continuous"/>
      <w:pgSz w:orient="landscape" w:w="16838" w:h="11906"/>
      <w:pgMar w:left="680" w:right="680" w:gutter="0" w:header="0" w:top="680" w:footer="0" w:bottom="680"/>
      <w:cols w:num="2" w:space="708"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Tahoma">
    <w:charset w:val="01" w:characterSet="utf-8"/>
    <w:family w:val="swiss"/>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d35da"/>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sk-SK" w:eastAsia="en-US" w:bidi="ar-SA"/>
    </w:rPr>
  </w:style>
  <w:style w:type="paragraph" w:styleId="Heading5">
    <w:name w:val="heading 5"/>
    <w:basedOn w:val="Normal"/>
    <w:next w:val="Normal"/>
    <w:link w:val="Nadpis5Char"/>
    <w:unhideWhenUsed/>
    <w:qFormat/>
    <w:rsid w:val="00cd12f1"/>
    <w:pPr>
      <w:spacing w:lineRule="auto" w:line="240" w:before="240" w:after="60"/>
      <w:outlineLvl w:val="4"/>
    </w:pPr>
    <w:rPr>
      <w:rFonts w:ascii="Times New Roman" w:hAnsi="Times New Roman" w:eastAsia="Calibri" w:cs="Times New Roman"/>
      <w:b/>
      <w:bCs/>
      <w:i/>
      <w:iCs/>
      <w:sz w:val="26"/>
      <w:szCs w:val="26"/>
      <w:lang w:eastAsia="cs-CZ"/>
    </w:rPr>
  </w:style>
  <w:style w:type="character" w:styleId="DefaultParagraphFont" w:default="1">
    <w:name w:val="Default Paragraph Font"/>
    <w:uiPriority w:val="1"/>
    <w:semiHidden/>
    <w:unhideWhenUsed/>
    <w:qFormat/>
    <w:rPr/>
  </w:style>
  <w:style w:type="character" w:styleId="HlavikaChar" w:customStyle="1">
    <w:name w:val="Hlavička Char"/>
    <w:basedOn w:val="DefaultParagraphFont"/>
    <w:link w:val="Header"/>
    <w:uiPriority w:val="99"/>
    <w:qFormat/>
    <w:rsid w:val="00740453"/>
    <w:rPr/>
  </w:style>
  <w:style w:type="character" w:styleId="PtaChar" w:customStyle="1">
    <w:name w:val="Päta Char"/>
    <w:basedOn w:val="DefaultParagraphFont"/>
    <w:link w:val="Footer"/>
    <w:uiPriority w:val="99"/>
    <w:qFormat/>
    <w:rsid w:val="00740453"/>
    <w:rPr/>
  </w:style>
  <w:style w:type="character" w:styleId="TextbublinyChar" w:customStyle="1">
    <w:name w:val="Text bubliny Char"/>
    <w:basedOn w:val="DefaultParagraphFont"/>
    <w:link w:val="BalloonText"/>
    <w:uiPriority w:val="99"/>
    <w:semiHidden/>
    <w:qFormat/>
    <w:rsid w:val="00740453"/>
    <w:rPr>
      <w:rFonts w:ascii="Tahoma" w:hAnsi="Tahoma" w:cs="Tahoma"/>
      <w:sz w:val="16"/>
      <w:szCs w:val="16"/>
    </w:rPr>
  </w:style>
  <w:style w:type="character" w:styleId="Hyperlink">
    <w:name w:val="Hyperlink"/>
    <w:basedOn w:val="DefaultParagraphFont"/>
    <w:uiPriority w:val="99"/>
    <w:unhideWhenUsed/>
    <w:rsid w:val="00cd4fa5"/>
    <w:rPr>
      <w:color w:themeColor="hyperlink" w:val="0000FF"/>
      <w:u w:val="single"/>
    </w:rPr>
  </w:style>
  <w:style w:type="character" w:styleId="Nadpis5Char" w:customStyle="1">
    <w:name w:val="Nadpis 5 Char"/>
    <w:basedOn w:val="DefaultParagraphFont"/>
    <w:link w:val="Heading5"/>
    <w:qFormat/>
    <w:rsid w:val="00cd12f1"/>
    <w:rPr>
      <w:rFonts w:ascii="Times New Roman" w:hAnsi="Times New Roman" w:eastAsia="Calibri" w:cs="Times New Roman"/>
      <w:b/>
      <w:bCs/>
      <w:i/>
      <w:iCs/>
      <w:sz w:val="26"/>
      <w:szCs w:val="26"/>
      <w:lang w:eastAsia="cs-CZ"/>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lavikaChar"/>
    <w:uiPriority w:val="99"/>
    <w:unhideWhenUsed/>
    <w:rsid w:val="00740453"/>
    <w:pPr>
      <w:tabs>
        <w:tab w:val="clear" w:pos="708"/>
        <w:tab w:val="center" w:pos="4536" w:leader="none"/>
        <w:tab w:val="right" w:pos="9072" w:leader="none"/>
      </w:tabs>
      <w:spacing w:lineRule="auto" w:line="240" w:before="0" w:after="0"/>
    </w:pPr>
    <w:rPr/>
  </w:style>
  <w:style w:type="paragraph" w:styleId="Footer">
    <w:name w:val="footer"/>
    <w:basedOn w:val="Normal"/>
    <w:link w:val="PtaChar"/>
    <w:uiPriority w:val="99"/>
    <w:unhideWhenUsed/>
    <w:rsid w:val="00740453"/>
    <w:pPr>
      <w:tabs>
        <w:tab w:val="clear" w:pos="708"/>
        <w:tab w:val="center" w:pos="4536" w:leader="none"/>
        <w:tab w:val="right" w:pos="9072" w:leader="none"/>
      </w:tabs>
      <w:spacing w:lineRule="auto" w:line="240" w:before="0" w:after="0"/>
    </w:pPr>
    <w:rPr/>
  </w:style>
  <w:style w:type="paragraph" w:styleId="BalloonText">
    <w:name w:val="Balloon Text"/>
    <w:basedOn w:val="Normal"/>
    <w:link w:val="TextbublinyChar"/>
    <w:uiPriority w:val="99"/>
    <w:semiHidden/>
    <w:unhideWhenUsed/>
    <w:qFormat/>
    <w:rsid w:val="00740453"/>
    <w:pPr>
      <w:spacing w:lineRule="auto" w:line="240" w:before="0" w:after="0"/>
    </w:pPr>
    <w:rPr>
      <w:rFonts w:ascii="Tahoma" w:hAnsi="Tahoma" w:cs="Tahoma"/>
      <w:sz w:val="16"/>
      <w:szCs w:val="16"/>
    </w:rPr>
  </w:style>
  <w:style w:type="paragraph" w:styleId="ListParagraph">
    <w:name w:val="List Paragraph"/>
    <w:basedOn w:val="Normal"/>
    <w:uiPriority w:val="34"/>
    <w:qFormat/>
    <w:rsid w:val="00be7b35"/>
    <w:pPr>
      <w:spacing w:before="0" w:after="200"/>
      <w:ind w:star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 w:type="table" w:styleId="Mriekatabuky">
    <w:name w:val="Table Grid"/>
    <w:basedOn w:val="Normlnatabuka"/>
    <w:uiPriority w:val="39"/>
    <w:rsid w:val="009a6e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hyperlink" Target="mailto:cvczilina@cvczilina.sk" TargetMode="External"/><Relationship Id="rId6" Type="http://schemas.openxmlformats.org/officeDocument/2006/relationships/hyperlink" Target="http://www.cvczilina.sk/"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54C1-86C5-4A77-B282-61EA7676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šablona list</Template>
  <TotalTime>56</TotalTime>
  <Application>LibreOffice/26.2.4.2$Linux_X86_64 LibreOffice_project/620$Build-2</Application>
  <AppVersion>15.0000</AppVersion>
  <Pages>1</Pages>
  <Words>519</Words>
  <Characters>4271</Characters>
  <CharactersWithSpaces>5281</CharactersWithSpaces>
  <Paragraphs>42</Paragraphs>
  <Company>ATC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2026-03-13T10:38:00Z</dcterms:created>
  <dc:creator>Owner</dc:creator>
  <dc:description/>
  <dc:language>sk-SK</dc:language>
  <cp:lastModifiedBy/>
  <cp:lastPrinted>2026-04-08T07:55:00Z</cp:lastPrinted>
  <dcterms:modified xsi:type="dcterms:W3CDTF">2026-08-28T20:50:39Z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